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2944"/>
          <w:sz w:val="36"/>
        </w:rPr>
        <w:t>Votre vie privée : déclaration au patient</w:t>
      </w:r>
    </w:p>
    <w:p>
      <w:r>
        <w:rPr>
          <w:b w:val="0"/>
          <w:color w:val="112944"/>
          <w:sz w:val="22"/>
          <w:highlight w:val="yellow"/>
        </w:rPr>
        <w:t>[Nom de la clinique]</w:t>
      </w:r>
    </w:p>
    <w:p>
      <w:r>
        <w:rPr>
          <w:b/>
          <w:color w:val="112944"/>
          <w:sz w:val="26"/>
        </w:rPr>
        <w:t>Comment nous protégeons vos renseignements de santé</w:t>
      </w:r>
    </w:p>
    <w:p>
      <w:r>
        <w:rPr>
          <w:b w:val="0"/>
          <w:color w:val="112944"/>
          <w:sz w:val="21"/>
        </w:rPr>
        <w:t>Vos renseignements de santé sont confidentiels, et nous les traitons ainsi.</w:t>
      </w:r>
    </w:p>
    <w:p>
      <w:pPr>
        <w:pStyle w:val="ListBullet"/>
      </w:pPr>
      <w:r>
        <w:rPr>
          <w:b/>
          <w:color w:val="112944"/>
          <w:sz w:val="21"/>
        </w:rPr>
        <w:t xml:space="preserve">Seule votre équipe de soins y a accès. </w:t>
      </w:r>
      <w:r>
        <w:rPr>
          <w:b w:val="0"/>
          <w:color w:val="112944"/>
          <w:sz w:val="21"/>
        </w:rPr>
        <w:t>L’accès est limité aux personnes qui s’occupent de vous et à celles qui soutiennent leur travail en vertu d’un engagement de confidentialité, et chaque connexion est protégée.</w:t>
      </w:r>
    </w:p>
    <w:p>
      <w:pPr>
        <w:pStyle w:val="ListBullet"/>
      </w:pPr>
      <w:r>
        <w:rPr>
          <w:b/>
          <w:color w:val="112944"/>
          <w:sz w:val="21"/>
        </w:rPr>
        <w:t xml:space="preserve">Votre dossier est conservé en sécurité au Québec. </w:t>
      </w:r>
      <w:r>
        <w:rPr>
          <w:b w:val="0"/>
          <w:color w:val="112944"/>
          <w:sz w:val="21"/>
        </w:rPr>
        <w:t>Vos rapports finaux et votre dossier sont stockés de façon sécuritaire à Montréal.</w:t>
      </w:r>
    </w:p>
    <w:p>
      <w:pPr>
        <w:pStyle w:val="ListBullet"/>
      </w:pPr>
      <w:r>
        <w:rPr>
          <w:b/>
          <w:color w:val="112944"/>
          <w:sz w:val="21"/>
        </w:rPr>
        <w:t xml:space="preserve">Pendant la révision de votre rapport, </w:t>
      </w:r>
      <w:r>
        <w:rPr>
          <w:b w:val="0"/>
          <w:color w:val="112944"/>
          <w:sz w:val="21"/>
        </w:rPr>
        <w:t>une copie de travail est conservée brièvement dans un système sécurisé aux États-Unis. Elle est protégée de la même façon tout au long.</w:t>
      </w:r>
    </w:p>
    <w:p>
      <w:pPr>
        <w:pStyle w:val="ListBullet"/>
      </w:pPr>
      <w:r>
        <w:rPr>
          <w:b/>
          <w:color w:val="112944"/>
          <w:sz w:val="21"/>
        </w:rPr>
        <w:t xml:space="preserve">La technologie aide; votre clinicien décide. </w:t>
      </w:r>
      <w:r>
        <w:rPr>
          <w:b w:val="0"/>
          <w:color w:val="112944"/>
          <w:sz w:val="21"/>
        </w:rPr>
        <w:t>Un outil informatique sécurisé aide à préparer une première version de votre rapport. Votre clinicien lit, corrige et signe chaque rapport.</w:t>
      </w:r>
    </w:p>
    <w:p>
      <w:pPr>
        <w:pStyle w:val="ListBullet"/>
      </w:pPr>
      <w:r>
        <w:rPr>
          <w:b/>
          <w:color w:val="112944"/>
          <w:sz w:val="21"/>
        </w:rPr>
        <w:t xml:space="preserve">Jamais vendus ni utilisés pour le marketing. </w:t>
      </w:r>
      <w:r>
        <w:rPr>
          <w:b w:val="0"/>
          <w:color w:val="112944"/>
          <w:sz w:val="21"/>
        </w:rPr>
        <w:t>Vos renseignements ne sont jamais vendus, jamais utilisés pour la publicité et jamais utilisés pour entraîner des programmes informatiques.</w:t>
      </w:r>
    </w:p>
    <w:p>
      <w:pPr>
        <w:pStyle w:val="ListBullet"/>
      </w:pPr>
      <w:r>
        <w:rPr>
          <w:b/>
          <w:color w:val="112944"/>
          <w:sz w:val="21"/>
        </w:rPr>
        <w:t xml:space="preserve">Conservés aussi longtemps que la loi l’exige. </w:t>
      </w:r>
      <w:r>
        <w:rPr>
          <w:b w:val="0"/>
          <w:color w:val="112944"/>
          <w:sz w:val="21"/>
        </w:rPr>
        <w:t xml:space="preserve">Nous conservons votre dossier au moins </w:t>
      </w:r>
      <w:r>
        <w:rPr>
          <w:b w:val="0"/>
          <w:color w:val="112944"/>
          <w:sz w:val="21"/>
          <w:highlight w:val="yellow"/>
        </w:rPr>
        <w:t>[5]</w:t>
      </w:r>
      <w:r>
        <w:rPr>
          <w:b w:val="0"/>
          <w:color w:val="112944"/>
          <w:sz w:val="21"/>
        </w:rPr>
        <w:t xml:space="preserve"> ans après la dernière inscription, comme l’exige le Collège des médecins du Québec.</w:t>
      </w:r>
    </w:p>
    <w:p>
      <w:pPr>
        <w:pStyle w:val="ListBullet"/>
      </w:pPr>
      <w:r>
        <w:rPr>
          <w:b/>
          <w:color w:val="112944"/>
          <w:sz w:val="21"/>
        </w:rPr>
        <w:t xml:space="preserve">Vos renseignements vous appartiennent toujours. </w:t>
      </w:r>
      <w:r>
        <w:rPr>
          <w:b w:val="0"/>
          <w:color w:val="112944"/>
          <w:sz w:val="21"/>
        </w:rPr>
        <w:t>Vous pouvez demander à consulter votre dossier ou à le faire corriger, et retirer votre consentement, en tout temps. Il suffit de le demander à un membre de notre équipe.</w:t>
      </w:r>
    </w:p>
    <w:p>
      <w:r>
        <w:rPr>
          <w:b/>
          <w:color w:val="112944"/>
          <w:sz w:val="21"/>
        </w:rPr>
        <w:t xml:space="preserve">Des questions sur votre vie privée? Joignez la personne responsable de la protection des renseignements personnels : </w:t>
      </w:r>
      <w:r>
        <w:rPr>
          <w:b w:val="0"/>
          <w:color w:val="112944"/>
          <w:sz w:val="21"/>
          <w:highlight w:val="yellow"/>
        </w:rPr>
        <w:t>[titre]</w:t>
      </w:r>
      <w:r>
        <w:rPr>
          <w:b w:val="0"/>
          <w:color w:val="112944"/>
          <w:sz w:val="21"/>
        </w:rPr>
        <w:t xml:space="preserve">, </w:t>
      </w:r>
      <w:r>
        <w:rPr>
          <w:b w:val="0"/>
          <w:color w:val="112944"/>
          <w:sz w:val="21"/>
          <w:highlight w:val="yellow"/>
        </w:rPr>
        <w:t>[courriel ou téléphone]</w:t>
      </w:r>
    </w:p>
    <w:p/>
    <w:p>
      <w:r>
        <w:rPr>
          <w:b/>
          <w:color w:val="112944"/>
          <w:sz w:val="24"/>
        </w:rPr>
        <w:t>Accusé de réception du patient (pour le dossier du patient)</w:t>
      </w:r>
    </w:p>
    <w:p>
      <w:r>
        <w:rPr>
          <w:b w:val="0"/>
          <w:color w:val="112944"/>
          <w:sz w:val="21"/>
        </w:rPr>
        <w:t>Je comprends que la clinique nommée ci-dessus utilise un service sécurisé pour aider à préparer mon rapport de santé.</w:t>
      </w:r>
    </w:p>
    <w:p>
      <w:pPr>
        <w:pStyle w:val="ListBullet"/>
      </w:pPr>
      <w:r>
        <w:rPr>
          <w:b w:val="0"/>
          <w:color w:val="112944"/>
          <w:sz w:val="21"/>
        </w:rPr>
        <w:t>Mes renseignements servent uniquement à préparer et à réviser mon rapport.</w:t>
      </w:r>
    </w:p>
    <w:p>
      <w:pPr>
        <w:pStyle w:val="ListBullet"/>
      </w:pPr>
      <w:r>
        <w:rPr>
          <w:b w:val="0"/>
          <w:color w:val="112944"/>
          <w:sz w:val="21"/>
        </w:rPr>
        <w:t>Pour mon rapport, ils ne sont communiqués qu’au fournisseur technologique sécurisé de la clinique, qui doit en préserver la confidentialité.</w:t>
      </w:r>
    </w:p>
    <w:p>
      <w:pPr>
        <w:pStyle w:val="ListBullet"/>
      </w:pPr>
      <w:r>
        <w:rPr>
          <w:b w:val="0"/>
          <w:color w:val="112944"/>
          <w:sz w:val="21"/>
        </w:rPr>
        <w:t>Mon dossier final est conservé à Montréal. Une copie de travail peut être conservée brièvement aux États-Unis pendant que mon clinicien révise mon rapport.</w:t>
      </w:r>
    </w:p>
    <w:p>
      <w:pPr>
        <w:pStyle w:val="ListBullet"/>
      </w:pPr>
      <w:r>
        <w:rPr>
          <w:b w:val="0"/>
          <w:color w:val="112944"/>
          <w:sz w:val="21"/>
        </w:rPr>
        <w:t>Mon clinicien révise et signe chaque rapport.</w:t>
      </w:r>
    </w:p>
    <w:p>
      <w:pPr>
        <w:pStyle w:val="ListBullet"/>
      </w:pPr>
      <w:r>
        <w:rPr>
          <w:b w:val="0"/>
          <w:color w:val="112944"/>
          <w:sz w:val="21"/>
        </w:rPr>
        <w:t>Je peux consulter ou faire corriger mon dossier, et retirer mon consentement en tout temps en avisant la clinique.</w:t>
      </w:r>
    </w:p>
    <w:p/>
    <w:p>
      <w:r>
        <w:rPr>
          <w:b w:val="0"/>
          <w:color w:val="112944"/>
          <w:sz w:val="21"/>
        </w:rPr>
        <w:t>Nom: ______________________   Signature: ______________________   Date: ____________</w:t>
      </w:r>
    </w:p>
    <w:p/>
    <w:p>
      <w:r>
        <w:rPr>
          <w:b w:val="0"/>
          <w:color w:val="112944"/>
          <w:sz w:val="16"/>
        </w:rPr>
        <w:t>Modèle de PulseAI Solutions. À faire réviser par votre responsable de la vie privée avant usage.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